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«ЛЕЧЕБНАЯ ФИЗКУЛЬТУРА»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 рублей за 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320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5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bMSP6AhELLZnOLa/EH6uy06ZFw==">CgMxLjA4AHIhMW5tRVN0VngyTXE5VXZ0XzhpZ2doQUF3cDRVcFVFWkxT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2021-06-30T10:30:00Z</dcterms:created>
  <dc:creator>Пользователь</dc:creator>
</cp:coreProperties>
</file>